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0D" w:rsidRPr="0099210D" w:rsidRDefault="0099210D" w:rsidP="0099210D">
      <w:pPr>
        <w:keepNext/>
        <w:keepLines/>
        <w:spacing w:after="0" w:line="240" w:lineRule="auto"/>
        <w:jc w:val="center"/>
        <w:outlineLvl w:val="0"/>
        <w:rPr>
          <w:rFonts w:eastAsiaTheme="majorEastAsia" w:cstheme="majorBidi"/>
          <w:b/>
          <w:bCs/>
          <w:szCs w:val="28"/>
        </w:rPr>
      </w:pPr>
      <w:r w:rsidRPr="0099210D">
        <w:rPr>
          <w:rFonts w:eastAsiaTheme="majorEastAsia" w:cstheme="majorBidi"/>
          <w:b/>
          <w:bCs/>
          <w:sz w:val="22"/>
          <w:szCs w:val="28"/>
          <w:lang w:val="sr-Latn-RS"/>
        </w:rPr>
        <w:t xml:space="preserve">     </w:t>
      </w:r>
      <w:r w:rsidRPr="0099210D">
        <w:rPr>
          <w:rFonts w:eastAsiaTheme="majorEastAsia" w:cstheme="majorBidi"/>
          <w:b/>
          <w:bCs/>
          <w:sz w:val="22"/>
          <w:szCs w:val="28"/>
        </w:rPr>
        <w:t>Регионална развојна агенција Срем</w:t>
      </w:r>
    </w:p>
    <w:p w:rsidR="0099210D" w:rsidRPr="0099210D" w:rsidRDefault="0099210D" w:rsidP="0099210D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99210D" w:rsidRPr="0099210D" w:rsidRDefault="0099210D" w:rsidP="0099210D">
      <w:pPr>
        <w:keepNext/>
        <w:keepLines/>
        <w:spacing w:after="0" w:line="240" w:lineRule="auto"/>
        <w:ind w:left="705" w:hanging="705"/>
        <w:jc w:val="center"/>
        <w:outlineLvl w:val="1"/>
        <w:rPr>
          <w:rFonts w:eastAsiaTheme="majorEastAsia" w:cstheme="majorBidi"/>
          <w:b/>
          <w:bCs/>
          <w:szCs w:val="26"/>
          <w:lang w:val="sr-Latn-RS"/>
        </w:rPr>
      </w:pPr>
      <w:bookmarkStart w:id="0" w:name="_Toc497216821"/>
      <w:bookmarkStart w:id="1" w:name="_Toc515022148"/>
      <w:r w:rsidRPr="0099210D">
        <w:rPr>
          <w:rFonts w:eastAsiaTheme="majorEastAsia" w:cstheme="majorBidi"/>
          <w:b/>
          <w:bCs/>
          <w:szCs w:val="26"/>
        </w:rPr>
        <w:t>I Стратешки приоритети РПП АПВ – део природа, еколошки развој и заштита</w:t>
      </w:r>
      <w:bookmarkEnd w:id="0"/>
      <w:bookmarkEnd w:id="1"/>
    </w:p>
    <w:p w:rsidR="0099210D" w:rsidRPr="0099210D" w:rsidRDefault="0099210D" w:rsidP="0099210D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  <w:lang w:val="sr-Latn-RS"/>
        </w:rPr>
      </w:pPr>
    </w:p>
    <w:tbl>
      <w:tblPr>
        <w:tblW w:w="13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439"/>
        <w:gridCol w:w="2127"/>
        <w:gridCol w:w="1984"/>
        <w:gridCol w:w="3402"/>
        <w:gridCol w:w="3450"/>
      </w:tblGrid>
      <w:tr w:rsidR="0099210D" w:rsidRPr="0099210D" w:rsidTr="004C3E03">
        <w:trPr>
          <w:cantSplit/>
          <w:trHeight w:val="620"/>
          <w:tblHeader/>
          <w:jc w:val="center"/>
        </w:trPr>
        <w:tc>
          <w:tcPr>
            <w:tcW w:w="1190" w:type="dxa"/>
            <w:shd w:val="pct12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9210D">
              <w:rPr>
                <w:rFonts w:eastAsia="Times New Roman" w:cstheme="minorBidi"/>
                <w:b/>
                <w:sz w:val="14"/>
                <w:szCs w:val="14"/>
                <w:lang w:eastAsia="sr-Latn-RS"/>
              </w:rPr>
              <w:t>Ред. бр. стратешког приоритета</w:t>
            </w:r>
          </w:p>
        </w:tc>
        <w:tc>
          <w:tcPr>
            <w:tcW w:w="3566" w:type="dxa"/>
            <w:gridSpan w:val="2"/>
            <w:shd w:val="pct12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rFonts w:eastAsia="Times New Roman" w:cstheme="minorBidi"/>
                <w:b/>
                <w:sz w:val="16"/>
                <w:szCs w:val="14"/>
                <w:lang w:eastAsia="sr-Latn-RS"/>
              </w:rPr>
            </w:pPr>
            <w:r w:rsidRPr="0099210D">
              <w:rPr>
                <w:rFonts w:eastAsia="Times New Roman" w:cstheme="minorBidi"/>
                <w:b/>
                <w:sz w:val="16"/>
                <w:szCs w:val="14"/>
                <w:lang w:eastAsia="sr-Latn-RS"/>
              </w:rPr>
              <w:t>Назив стратешког приоритета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sz w:val="16"/>
                <w:szCs w:val="17"/>
              </w:rPr>
            </w:pPr>
            <w:r w:rsidRPr="0099210D">
              <w:rPr>
                <w:b/>
                <w:sz w:val="16"/>
                <w:szCs w:val="17"/>
              </w:rPr>
              <w:t>Учесници у реализацији приоритета</w:t>
            </w:r>
          </w:p>
        </w:tc>
        <w:tc>
          <w:tcPr>
            <w:tcW w:w="3402" w:type="dxa"/>
            <w:shd w:val="pct12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ind w:right="-155"/>
              <w:jc w:val="center"/>
              <w:rPr>
                <w:rFonts w:eastAsia="Times New Roman" w:cstheme="minorBidi"/>
                <w:b/>
                <w:sz w:val="16"/>
                <w:szCs w:val="15"/>
                <w:lang w:val="sr-Latn-RS" w:eastAsia="sr-Latn-RS"/>
              </w:rPr>
            </w:pPr>
            <w:r w:rsidRPr="0099210D">
              <w:rPr>
                <w:rFonts w:eastAsia="Times New Roman"/>
                <w:b/>
                <w:bCs/>
                <w:sz w:val="16"/>
                <w:szCs w:val="15"/>
                <w:lang w:eastAsia="sr-Latn-RS"/>
              </w:rPr>
              <w:t>Стање</w:t>
            </w:r>
            <w:r w:rsidRPr="0099210D"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  <w:t xml:space="preserve"> стратешког приоритета за </w:t>
            </w:r>
          </w:p>
          <w:p w:rsidR="0099210D" w:rsidRPr="0099210D" w:rsidRDefault="0099210D" w:rsidP="0099210D">
            <w:pPr>
              <w:spacing w:after="0" w:line="240" w:lineRule="auto"/>
              <w:ind w:right="-155"/>
              <w:jc w:val="center"/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</w:pPr>
            <w:r w:rsidRPr="0099210D"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  <w:t>201</w:t>
            </w:r>
            <w:r w:rsidRPr="0099210D">
              <w:rPr>
                <w:rFonts w:eastAsia="Times New Roman" w:cstheme="minorBidi"/>
                <w:b/>
                <w:sz w:val="16"/>
                <w:szCs w:val="15"/>
                <w:lang w:val="sr-Latn-RS" w:eastAsia="sr-Latn-RS"/>
              </w:rPr>
              <w:t>8</w:t>
            </w:r>
            <w:r w:rsidRPr="0099210D"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  <w:t>. годину</w:t>
            </w:r>
          </w:p>
        </w:tc>
        <w:tc>
          <w:tcPr>
            <w:tcW w:w="3450" w:type="dxa"/>
            <w:shd w:val="pct12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ind w:right="-155"/>
              <w:jc w:val="center"/>
              <w:rPr>
                <w:rFonts w:eastAsia="Times New Roman" w:cstheme="minorBidi"/>
                <w:b/>
                <w:sz w:val="16"/>
                <w:szCs w:val="15"/>
                <w:lang w:val="sr-Latn-RS" w:eastAsia="sr-Latn-RS"/>
              </w:rPr>
            </w:pPr>
            <w:r w:rsidRPr="0099210D">
              <w:rPr>
                <w:rFonts w:eastAsia="Times New Roman"/>
                <w:b/>
                <w:bCs/>
                <w:sz w:val="16"/>
                <w:szCs w:val="15"/>
                <w:lang w:eastAsia="sr-Latn-RS"/>
              </w:rPr>
              <w:t>Стање</w:t>
            </w:r>
            <w:r w:rsidRPr="0099210D"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  <w:t xml:space="preserve"> стратешког приоритета за </w:t>
            </w:r>
          </w:p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210D"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  <w:t>201</w:t>
            </w:r>
            <w:r w:rsidRPr="0099210D">
              <w:rPr>
                <w:rFonts w:eastAsia="Times New Roman" w:cstheme="minorBidi"/>
                <w:b/>
                <w:sz w:val="16"/>
                <w:szCs w:val="15"/>
                <w:lang w:val="sr-Latn-RS" w:eastAsia="sr-Latn-RS"/>
              </w:rPr>
              <w:t>9</w:t>
            </w:r>
            <w:r w:rsidRPr="0099210D">
              <w:rPr>
                <w:rFonts w:eastAsia="Times New Roman" w:cstheme="minorBidi"/>
                <w:b/>
                <w:sz w:val="16"/>
                <w:szCs w:val="15"/>
                <w:lang w:eastAsia="sr-Latn-RS"/>
              </w:rPr>
              <w:t>. годину</w:t>
            </w:r>
            <w:r w:rsidRPr="0099210D">
              <w:rPr>
                <w:sz w:val="17"/>
                <w:szCs w:val="17"/>
              </w:rPr>
              <w:t xml:space="preserve"> </w:t>
            </w:r>
          </w:p>
        </w:tc>
      </w:tr>
      <w:tr w:rsidR="0099210D" w:rsidRPr="0099210D" w:rsidTr="004C3E03">
        <w:trPr>
          <w:trHeight w:val="64"/>
          <w:jc w:val="center"/>
        </w:trPr>
        <w:tc>
          <w:tcPr>
            <w:tcW w:w="13592" w:type="dxa"/>
            <w:gridSpan w:val="6"/>
            <w:shd w:val="pct12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b/>
                <w:sz w:val="16"/>
                <w:szCs w:val="17"/>
              </w:rPr>
            </w:pPr>
            <w:r w:rsidRPr="0099210D">
              <w:rPr>
                <w:b/>
                <w:sz w:val="16"/>
                <w:szCs w:val="17"/>
              </w:rPr>
              <w:t>Коришћење пољопривредног земљишта</w:t>
            </w:r>
          </w:p>
        </w:tc>
      </w:tr>
      <w:tr w:rsidR="0099210D" w:rsidRPr="0099210D" w:rsidTr="004C3E03">
        <w:trPr>
          <w:trHeight w:val="64"/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>2.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>Унапређење система за наводњавање</w:t>
            </w:r>
          </w:p>
          <w:p w:rsidR="0099210D" w:rsidRPr="0099210D" w:rsidRDefault="0099210D" w:rsidP="0099210D">
            <w:pPr>
              <w:numPr>
                <w:ilvl w:val="0"/>
                <w:numId w:val="1"/>
              </w:numPr>
              <w:spacing w:after="0" w:line="240" w:lineRule="auto"/>
              <w:ind w:left="56" w:hanging="142"/>
              <w:contextualSpacing/>
              <w:jc w:val="both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 xml:space="preserve">Регионални систем наводњавања Срема (изградња </w:t>
            </w:r>
            <w:proofErr w:type="spellStart"/>
            <w:r w:rsidRPr="0099210D">
              <w:rPr>
                <w:sz w:val="16"/>
                <w:szCs w:val="16"/>
              </w:rPr>
              <w:t>подсистема</w:t>
            </w:r>
            <w:proofErr w:type="spellEnd"/>
            <w:r w:rsidRPr="0099210D">
              <w:rPr>
                <w:sz w:val="16"/>
                <w:szCs w:val="16"/>
              </w:rPr>
              <w:t xml:space="preserve"> по зонама)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 xml:space="preserve">Изградња </w:t>
            </w:r>
            <w:proofErr w:type="spellStart"/>
            <w:r w:rsidRPr="0099210D">
              <w:rPr>
                <w:sz w:val="16"/>
                <w:szCs w:val="16"/>
              </w:rPr>
              <w:t>подсистема</w:t>
            </w:r>
            <w:proofErr w:type="spellEnd"/>
            <w:r w:rsidRPr="0099210D">
              <w:rPr>
                <w:sz w:val="16"/>
                <w:szCs w:val="16"/>
              </w:rPr>
              <w:t xml:space="preserve"> наводњавања: </w:t>
            </w:r>
          </w:p>
          <w:p w:rsidR="0099210D" w:rsidRPr="0099210D" w:rsidRDefault="0099210D" w:rsidP="0099210D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>1) Источни Срем Доња зона;</w:t>
            </w:r>
          </w:p>
          <w:p w:rsidR="0099210D" w:rsidRPr="0099210D" w:rsidRDefault="0099210D" w:rsidP="0099210D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>2) Источни Срем Средња зона;</w:t>
            </w:r>
          </w:p>
          <w:p w:rsidR="0099210D" w:rsidRPr="0099210D" w:rsidRDefault="0099210D" w:rsidP="0099210D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>3) Западни Срем Доња зона;</w:t>
            </w:r>
          </w:p>
          <w:p w:rsidR="0099210D" w:rsidRPr="0099210D" w:rsidRDefault="0099210D" w:rsidP="0099210D">
            <w:pPr>
              <w:spacing w:after="0" w:line="240" w:lineRule="auto"/>
              <w:contextualSpacing/>
              <w:jc w:val="both"/>
              <w:rPr>
                <w:sz w:val="16"/>
                <w:szCs w:val="16"/>
                <w:lang w:val="sr-Latn-RS"/>
              </w:rPr>
            </w:pPr>
            <w:r w:rsidRPr="0099210D">
              <w:rPr>
                <w:sz w:val="16"/>
                <w:szCs w:val="16"/>
              </w:rPr>
              <w:t>Израда урбанистичких пројеката, ПДР-ова, прибављање земљишта, техничка документација – Идејно решење, пројекти за грађевинску дозволу, Пројекти за извођење радова, радови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  <w:lang w:val="sr-Latn-RS"/>
              </w:rPr>
            </w:pPr>
            <w:r w:rsidRPr="0099210D">
              <w:rPr>
                <w:sz w:val="15"/>
                <w:szCs w:val="15"/>
              </w:rPr>
              <w:t xml:space="preserve">РРА Срем и општине Сремског округа: </w:t>
            </w:r>
          </w:p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9210D">
              <w:rPr>
                <w:sz w:val="15"/>
                <w:szCs w:val="15"/>
              </w:rPr>
              <w:t xml:space="preserve">Ср. Митровица, Рума, </w:t>
            </w:r>
            <w:proofErr w:type="spellStart"/>
            <w:r w:rsidRPr="0099210D">
              <w:rPr>
                <w:sz w:val="15"/>
                <w:szCs w:val="15"/>
              </w:rPr>
              <w:t>Инђија</w:t>
            </w:r>
            <w:proofErr w:type="spellEnd"/>
            <w:r w:rsidRPr="0099210D">
              <w:rPr>
                <w:sz w:val="15"/>
                <w:szCs w:val="15"/>
              </w:rPr>
              <w:t xml:space="preserve">, Шид, </w:t>
            </w:r>
            <w:proofErr w:type="spellStart"/>
            <w:r w:rsidRPr="0099210D">
              <w:rPr>
                <w:sz w:val="15"/>
                <w:szCs w:val="15"/>
              </w:rPr>
              <w:t>Ириг</w:t>
            </w:r>
            <w:proofErr w:type="spellEnd"/>
            <w:r w:rsidRPr="0099210D">
              <w:rPr>
                <w:sz w:val="15"/>
                <w:szCs w:val="15"/>
              </w:rPr>
              <w:t xml:space="preserve">, Пећинци, Стара </w:t>
            </w:r>
            <w:proofErr w:type="spellStart"/>
            <w:r w:rsidRPr="0099210D">
              <w:rPr>
                <w:sz w:val="15"/>
                <w:szCs w:val="15"/>
              </w:rPr>
              <w:t>Пазова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50" w:type="dxa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10D" w:rsidRPr="0099210D" w:rsidTr="004C3E03">
        <w:trPr>
          <w:trHeight w:val="2643"/>
          <w:jc w:val="center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rFonts w:cstheme="minorBidi"/>
                <w:sz w:val="16"/>
                <w:szCs w:val="22"/>
              </w:rPr>
            </w:pPr>
            <w:r w:rsidRPr="0099210D">
              <w:rPr>
                <w:sz w:val="16"/>
                <w:szCs w:val="16"/>
              </w:rPr>
              <w:t>3.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sz w:val="16"/>
                <w:szCs w:val="16"/>
              </w:rPr>
              <w:t>Регионални водоводни систем „Источни Срем“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99210D">
              <w:rPr>
                <w:b/>
                <w:sz w:val="15"/>
                <w:szCs w:val="15"/>
              </w:rPr>
              <w:t>1)</w:t>
            </w:r>
            <w:r w:rsidRPr="0099210D">
              <w:rPr>
                <w:sz w:val="15"/>
                <w:szCs w:val="15"/>
              </w:rPr>
              <w:t xml:space="preserve"> </w:t>
            </w:r>
            <w:r w:rsidRPr="0099210D">
              <w:rPr>
                <w:b/>
                <w:bCs/>
                <w:sz w:val="15"/>
                <w:szCs w:val="15"/>
              </w:rPr>
              <w:t>извориште „</w:t>
            </w:r>
            <w:proofErr w:type="spellStart"/>
            <w:r w:rsidRPr="0099210D">
              <w:rPr>
                <w:b/>
                <w:bCs/>
                <w:sz w:val="15"/>
                <w:szCs w:val="15"/>
              </w:rPr>
              <w:t>Хртковачка</w:t>
            </w:r>
            <w:proofErr w:type="spellEnd"/>
            <w:r w:rsidRPr="0099210D">
              <w:rPr>
                <w:b/>
                <w:bCs/>
                <w:sz w:val="15"/>
                <w:szCs w:val="15"/>
              </w:rPr>
              <w:t xml:space="preserve"> Драга“</w:t>
            </w:r>
          </w:p>
          <w:p w:rsidR="0099210D" w:rsidRPr="0099210D" w:rsidRDefault="0099210D" w:rsidP="0099210D">
            <w:pPr>
              <w:spacing w:after="0" w:line="240" w:lineRule="auto"/>
              <w:jc w:val="center"/>
              <w:rPr>
                <w:bCs/>
                <w:sz w:val="15"/>
                <w:szCs w:val="15"/>
              </w:rPr>
            </w:pPr>
            <w:r w:rsidRPr="0099210D">
              <w:rPr>
                <w:bCs/>
                <w:sz w:val="15"/>
                <w:szCs w:val="15"/>
              </w:rPr>
              <w:t>Израда Идејног решења, Израда Идејног пројекта, пројекта за грађевинску дозволу, пројекта за извођење радова; израда ПДР-а, радови;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9210D">
              <w:rPr>
                <w:sz w:val="15"/>
                <w:szCs w:val="15"/>
              </w:rPr>
              <w:t xml:space="preserve">РРА Срем и општине: Рума, </w:t>
            </w:r>
            <w:proofErr w:type="spellStart"/>
            <w:r w:rsidRPr="0099210D">
              <w:rPr>
                <w:sz w:val="15"/>
                <w:szCs w:val="15"/>
              </w:rPr>
              <w:t>Инђија</w:t>
            </w:r>
            <w:proofErr w:type="spellEnd"/>
            <w:r w:rsidRPr="0099210D">
              <w:rPr>
                <w:sz w:val="15"/>
                <w:szCs w:val="15"/>
              </w:rPr>
              <w:t xml:space="preserve">, </w:t>
            </w:r>
            <w:proofErr w:type="spellStart"/>
            <w:r w:rsidRPr="0099210D">
              <w:rPr>
                <w:sz w:val="15"/>
                <w:szCs w:val="15"/>
              </w:rPr>
              <w:t>Ириг</w:t>
            </w:r>
            <w:proofErr w:type="spellEnd"/>
            <w:r w:rsidRPr="0099210D">
              <w:rPr>
                <w:sz w:val="15"/>
                <w:szCs w:val="15"/>
              </w:rPr>
              <w:t xml:space="preserve">, Пећинци и </w:t>
            </w:r>
          </w:p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9210D">
              <w:rPr>
                <w:sz w:val="15"/>
                <w:szCs w:val="15"/>
              </w:rPr>
              <w:t xml:space="preserve">Стара </w:t>
            </w:r>
            <w:proofErr w:type="spellStart"/>
            <w:r w:rsidRPr="0099210D">
              <w:rPr>
                <w:sz w:val="15"/>
                <w:szCs w:val="15"/>
              </w:rPr>
              <w:t>Пазова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50" w:type="dxa"/>
            <w:vMerge w:val="restart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10D" w:rsidRPr="0099210D" w:rsidTr="004C3E03">
        <w:trPr>
          <w:trHeight w:val="632"/>
          <w:jc w:val="center"/>
        </w:trPr>
        <w:tc>
          <w:tcPr>
            <w:tcW w:w="1190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bCs/>
                <w:spacing w:val="-2"/>
                <w:sz w:val="15"/>
                <w:szCs w:val="15"/>
                <w:lang w:val="sr-Latn-RS"/>
              </w:rPr>
            </w:pPr>
            <w:r w:rsidRPr="0099210D">
              <w:rPr>
                <w:b/>
                <w:bCs/>
                <w:spacing w:val="-2"/>
                <w:sz w:val="15"/>
                <w:szCs w:val="15"/>
              </w:rPr>
              <w:t>2)</w:t>
            </w:r>
            <w:r w:rsidRPr="0099210D">
              <w:rPr>
                <w:bCs/>
                <w:spacing w:val="-2"/>
                <w:sz w:val="15"/>
                <w:szCs w:val="15"/>
              </w:rPr>
              <w:t xml:space="preserve"> </w:t>
            </w:r>
            <w:r w:rsidRPr="0099210D">
              <w:rPr>
                <w:b/>
                <w:bCs/>
                <w:spacing w:val="-2"/>
                <w:sz w:val="15"/>
                <w:szCs w:val="15"/>
              </w:rPr>
              <w:t>дистрибутивна мрежа и објекти РВС</w:t>
            </w:r>
          </w:p>
          <w:p w:rsidR="0099210D" w:rsidRPr="0099210D" w:rsidRDefault="0099210D" w:rsidP="0099210D">
            <w:pPr>
              <w:spacing w:after="0" w:line="240" w:lineRule="auto"/>
              <w:jc w:val="center"/>
              <w:rPr>
                <w:bCs/>
                <w:sz w:val="15"/>
                <w:szCs w:val="15"/>
              </w:rPr>
            </w:pPr>
            <w:r w:rsidRPr="0099210D">
              <w:rPr>
                <w:sz w:val="15"/>
                <w:szCs w:val="15"/>
              </w:rPr>
              <w:t xml:space="preserve">Изградња магистралних цевовода, водоторњеви, </w:t>
            </w:r>
            <w:r w:rsidRPr="0099210D">
              <w:rPr>
                <w:sz w:val="15"/>
                <w:szCs w:val="15"/>
              </w:rPr>
              <w:lastRenderedPageBreak/>
              <w:t>резервоари и пумпне станице: И</w:t>
            </w:r>
            <w:r w:rsidRPr="0099210D">
              <w:rPr>
                <w:bCs/>
                <w:sz w:val="15"/>
                <w:szCs w:val="15"/>
              </w:rPr>
              <w:t>зрада идејног решења, израда идејног пројекта, пројекта за грађевинску дозволу, пројекта за извођење радова; израда урбанистичког пројекта/</w:t>
            </w:r>
          </w:p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9210D">
              <w:rPr>
                <w:bCs/>
                <w:sz w:val="15"/>
                <w:szCs w:val="15"/>
              </w:rPr>
              <w:t>ПДР-а, радови.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50" w:type="dxa"/>
            <w:vMerge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10D" w:rsidRPr="0099210D" w:rsidTr="004C3E03">
        <w:trPr>
          <w:trHeight w:val="1197"/>
          <w:jc w:val="center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rFonts w:cstheme="minorBidi"/>
                <w:sz w:val="18"/>
                <w:szCs w:val="22"/>
              </w:rPr>
            </w:pPr>
            <w:r w:rsidRPr="0099210D">
              <w:rPr>
                <w:sz w:val="16"/>
                <w:szCs w:val="18"/>
              </w:rPr>
              <w:lastRenderedPageBreak/>
              <w:t>4.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rFonts w:eastAsia="Calibri"/>
                <w:sz w:val="16"/>
                <w:szCs w:val="18"/>
              </w:rPr>
              <w:t>Регионални и централни системи пречишћавања отпадних вода у сливу реке Саве и реке Дунав у региону Срема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9210D">
              <w:rPr>
                <w:b/>
                <w:sz w:val="15"/>
                <w:szCs w:val="15"/>
              </w:rPr>
              <w:t xml:space="preserve">1) Регионални систем пречишћавања отпадних вода </w:t>
            </w:r>
            <w:r w:rsidRPr="0099210D">
              <w:rPr>
                <w:b/>
                <w:sz w:val="15"/>
                <w:szCs w:val="15"/>
              </w:rPr>
              <w:br/>
              <w:t xml:space="preserve">Ср. Митровица – Рума – </w:t>
            </w:r>
            <w:proofErr w:type="spellStart"/>
            <w:r w:rsidRPr="0099210D">
              <w:rPr>
                <w:b/>
                <w:sz w:val="15"/>
                <w:szCs w:val="15"/>
              </w:rPr>
              <w:t>Ириг</w:t>
            </w:r>
            <w:proofErr w:type="spellEnd"/>
          </w:p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sz w:val="15"/>
                <w:szCs w:val="15"/>
              </w:rPr>
              <w:t xml:space="preserve">Регионални ППОВ са магистралним колекторима: </w:t>
            </w:r>
            <w:r w:rsidRPr="0099210D">
              <w:rPr>
                <w:bCs/>
                <w:sz w:val="15"/>
                <w:szCs w:val="15"/>
              </w:rPr>
              <w:t>Израда Идејног решења, Израда Идејног пројекта, пројекта за грађевинску дозволу, пројекта за извођење радова; израда ПДР-а, радови;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9210D">
              <w:rPr>
                <w:sz w:val="15"/>
                <w:szCs w:val="15"/>
              </w:rPr>
              <w:t xml:space="preserve">РРА Срем и општине Сремског округа: Сремска Митровица, Рума, </w:t>
            </w:r>
            <w:proofErr w:type="spellStart"/>
            <w:r w:rsidRPr="0099210D">
              <w:rPr>
                <w:sz w:val="15"/>
                <w:szCs w:val="15"/>
              </w:rPr>
              <w:t>Инђија</w:t>
            </w:r>
            <w:proofErr w:type="spellEnd"/>
            <w:r w:rsidRPr="0099210D">
              <w:rPr>
                <w:sz w:val="15"/>
                <w:szCs w:val="15"/>
              </w:rPr>
              <w:t xml:space="preserve">, Шид, </w:t>
            </w:r>
            <w:proofErr w:type="spellStart"/>
            <w:r w:rsidRPr="0099210D">
              <w:rPr>
                <w:sz w:val="15"/>
                <w:szCs w:val="15"/>
              </w:rPr>
              <w:t>Ириг</w:t>
            </w:r>
            <w:proofErr w:type="spellEnd"/>
            <w:r w:rsidRPr="0099210D">
              <w:rPr>
                <w:sz w:val="15"/>
                <w:szCs w:val="15"/>
              </w:rPr>
              <w:t xml:space="preserve">, Пећинци и Стара </w:t>
            </w:r>
            <w:proofErr w:type="spellStart"/>
            <w:r w:rsidRPr="0099210D">
              <w:rPr>
                <w:sz w:val="15"/>
                <w:szCs w:val="15"/>
              </w:rPr>
              <w:t>Пазова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50" w:type="dxa"/>
            <w:vMerge w:val="restart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10D" w:rsidRPr="0099210D" w:rsidTr="004C3E03">
        <w:trPr>
          <w:trHeight w:val="1195"/>
          <w:jc w:val="center"/>
        </w:trPr>
        <w:tc>
          <w:tcPr>
            <w:tcW w:w="1190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9210D">
              <w:rPr>
                <w:b/>
                <w:sz w:val="15"/>
                <w:szCs w:val="15"/>
              </w:rPr>
              <w:t xml:space="preserve">2) Централни ППОВ </w:t>
            </w:r>
            <w:proofErr w:type="spellStart"/>
            <w:r w:rsidRPr="0099210D">
              <w:rPr>
                <w:b/>
                <w:sz w:val="15"/>
                <w:szCs w:val="15"/>
              </w:rPr>
              <w:t>Адашевци</w:t>
            </w:r>
            <w:proofErr w:type="spellEnd"/>
            <w:r w:rsidRPr="0099210D">
              <w:rPr>
                <w:b/>
                <w:sz w:val="15"/>
                <w:szCs w:val="15"/>
              </w:rPr>
              <w:t xml:space="preserve"> - Шид </w:t>
            </w:r>
          </w:p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bCs/>
                <w:sz w:val="15"/>
                <w:szCs w:val="15"/>
              </w:rPr>
              <w:t>Израда Идејног решења, Израда Идејног пројекта, пројекта за грађевинску дозволу, пројекта за извођење радова; израда ПДР-а, радови;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450" w:type="dxa"/>
            <w:vMerge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10D" w:rsidRPr="0099210D" w:rsidTr="004C3E03">
        <w:trPr>
          <w:trHeight w:val="1195"/>
          <w:jc w:val="center"/>
        </w:trPr>
        <w:tc>
          <w:tcPr>
            <w:tcW w:w="1190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bCs/>
                <w:sz w:val="15"/>
                <w:szCs w:val="15"/>
              </w:rPr>
            </w:pPr>
            <w:r w:rsidRPr="0099210D">
              <w:rPr>
                <w:b/>
                <w:sz w:val="15"/>
                <w:szCs w:val="15"/>
              </w:rPr>
              <w:t xml:space="preserve">3) Регионални колектор и ППОВ </w:t>
            </w:r>
            <w:r w:rsidRPr="0099210D">
              <w:rPr>
                <w:b/>
                <w:sz w:val="15"/>
                <w:szCs w:val="15"/>
              </w:rPr>
              <w:br/>
              <w:t xml:space="preserve">Стара </w:t>
            </w:r>
            <w:proofErr w:type="spellStart"/>
            <w:r w:rsidRPr="0099210D">
              <w:rPr>
                <w:b/>
                <w:sz w:val="15"/>
                <w:szCs w:val="15"/>
              </w:rPr>
              <w:t>Пазова</w:t>
            </w:r>
            <w:proofErr w:type="spellEnd"/>
            <w:r w:rsidRPr="0099210D">
              <w:rPr>
                <w:b/>
                <w:sz w:val="15"/>
                <w:szCs w:val="15"/>
              </w:rPr>
              <w:t xml:space="preserve"> - </w:t>
            </w:r>
            <w:proofErr w:type="spellStart"/>
            <w:r w:rsidRPr="0099210D">
              <w:rPr>
                <w:b/>
                <w:sz w:val="15"/>
                <w:szCs w:val="15"/>
              </w:rPr>
              <w:t>Инђија</w:t>
            </w:r>
            <w:proofErr w:type="spellEnd"/>
            <w:r w:rsidRPr="0099210D">
              <w:rPr>
                <w:bCs/>
                <w:sz w:val="15"/>
                <w:szCs w:val="15"/>
              </w:rPr>
              <w:t xml:space="preserve"> </w:t>
            </w:r>
          </w:p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bCs/>
                <w:sz w:val="15"/>
                <w:szCs w:val="15"/>
              </w:rPr>
              <w:t xml:space="preserve">Израда Идејног решења, Израда Идејног пројекта, пројекта за </w:t>
            </w:r>
            <w:r w:rsidRPr="0099210D">
              <w:rPr>
                <w:bCs/>
                <w:sz w:val="15"/>
                <w:szCs w:val="15"/>
              </w:rPr>
              <w:lastRenderedPageBreak/>
              <w:t>грађевинску дозволу, пројекта за извођење радова; израда ПДР-а, радови;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450" w:type="dxa"/>
            <w:vMerge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10D" w:rsidRPr="0099210D" w:rsidTr="004C3E03">
        <w:trPr>
          <w:trHeight w:val="1195"/>
          <w:jc w:val="center"/>
        </w:trPr>
        <w:tc>
          <w:tcPr>
            <w:tcW w:w="1190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rPr>
                <w:bCs/>
                <w:sz w:val="15"/>
                <w:szCs w:val="15"/>
              </w:rPr>
            </w:pPr>
            <w:r w:rsidRPr="0099210D">
              <w:rPr>
                <w:b/>
                <w:bCs/>
                <w:sz w:val="15"/>
                <w:szCs w:val="15"/>
              </w:rPr>
              <w:t>4) Изградња централног пречистача на подручју СРП „</w:t>
            </w:r>
            <w:proofErr w:type="spellStart"/>
            <w:r w:rsidRPr="0099210D">
              <w:rPr>
                <w:b/>
                <w:bCs/>
                <w:sz w:val="15"/>
                <w:szCs w:val="15"/>
              </w:rPr>
              <w:t>Обедска</w:t>
            </w:r>
            <w:proofErr w:type="spellEnd"/>
            <w:r w:rsidRPr="0099210D">
              <w:rPr>
                <w:b/>
                <w:bCs/>
                <w:sz w:val="15"/>
                <w:szCs w:val="15"/>
              </w:rPr>
              <w:t xml:space="preserve"> бара“</w:t>
            </w:r>
            <w:r w:rsidRPr="0099210D">
              <w:rPr>
                <w:bCs/>
                <w:sz w:val="15"/>
                <w:szCs w:val="15"/>
              </w:rPr>
              <w:t xml:space="preserve"> </w:t>
            </w:r>
          </w:p>
          <w:p w:rsidR="0099210D" w:rsidRPr="0099210D" w:rsidRDefault="0099210D" w:rsidP="0099210D">
            <w:pPr>
              <w:spacing w:after="0" w:line="240" w:lineRule="auto"/>
              <w:rPr>
                <w:sz w:val="16"/>
                <w:szCs w:val="16"/>
              </w:rPr>
            </w:pPr>
            <w:r w:rsidRPr="0099210D">
              <w:rPr>
                <w:bCs/>
                <w:sz w:val="15"/>
                <w:szCs w:val="15"/>
              </w:rPr>
              <w:t>Израда Идејног решења, Израда Идејног пројекта, пројекта за грађевинску дозволу, пројекта за извођење радова; израда ПДР-а, радови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450" w:type="dxa"/>
            <w:vMerge/>
            <w:vAlign w:val="center"/>
          </w:tcPr>
          <w:p w:rsidR="0099210D" w:rsidRPr="0099210D" w:rsidRDefault="0099210D" w:rsidP="009921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</w:tbl>
    <w:p w:rsidR="0099210D" w:rsidRPr="0099210D" w:rsidRDefault="0099210D" w:rsidP="0099210D">
      <w:pPr>
        <w:spacing w:after="0" w:line="240" w:lineRule="auto"/>
        <w:jc w:val="both"/>
        <w:rPr>
          <w:rFonts w:cstheme="minorBidi"/>
          <w:szCs w:val="20"/>
        </w:rPr>
      </w:pPr>
    </w:p>
    <w:p w:rsidR="0099210D" w:rsidRPr="0099210D" w:rsidRDefault="0099210D" w:rsidP="0099210D">
      <w:pPr>
        <w:spacing w:after="0" w:line="240" w:lineRule="auto"/>
        <w:jc w:val="both"/>
        <w:rPr>
          <w:rFonts w:cstheme="minorBidi"/>
          <w:szCs w:val="20"/>
        </w:rPr>
      </w:pPr>
    </w:p>
    <w:p w:rsidR="00CB29B8" w:rsidRDefault="00CB29B8"/>
    <w:sectPr w:rsidR="00CB29B8" w:rsidSect="00992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15" w:rsidRDefault="00215415" w:rsidP="00F717F4">
      <w:pPr>
        <w:spacing w:after="0" w:line="240" w:lineRule="auto"/>
      </w:pPr>
      <w:r>
        <w:separator/>
      </w:r>
    </w:p>
  </w:endnote>
  <w:endnote w:type="continuationSeparator" w:id="0">
    <w:p w:rsidR="00215415" w:rsidRDefault="00215415" w:rsidP="00F7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F4" w:rsidRDefault="00F717F4" w:rsidP="00F717F4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</w:rPr>
    </w:pPr>
    <w:r w:rsidRPr="008F4DE5">
      <w:rPr>
        <w:rFonts w:eastAsia="Verdana"/>
        <w:noProof/>
        <w:sz w:val="16"/>
        <w:szCs w:val="22"/>
        <w:lang w:eastAsia="sr-Cyrl-RS"/>
      </w:rPr>
      <w:drawing>
        <wp:anchor distT="0" distB="0" distL="114300" distR="114300" simplePos="0" relativeHeight="251659264" behindDoc="1" locked="0" layoutInCell="1" allowOverlap="1" wp14:anchorId="73DB97C2" wp14:editId="4A59E13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  <w:lang w:val="en-US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  <w:bookmarkStart w:id="2" w:name="_GoBack"/>
    <w:bookmarkEnd w:id="2"/>
  </w:p>
  <w:p w:rsidR="00F717F4" w:rsidRPr="00F717F4" w:rsidRDefault="00F717F4" w:rsidP="000D2F43">
    <w:pPr>
      <w:tabs>
        <w:tab w:val="center" w:pos="4680"/>
        <w:tab w:val="right" w:pos="9360"/>
      </w:tabs>
      <w:spacing w:after="0" w:line="240" w:lineRule="auto"/>
      <w:jc w:val="center"/>
      <w:rPr>
        <w:rFonts w:eastAsia="Verdana"/>
        <w:sz w:val="16"/>
      </w:rPr>
    </w:pPr>
    <w:r w:rsidRPr="008F4DE5">
      <w:rPr>
        <w:rFonts w:eastAsia="Verdana"/>
        <w:sz w:val="16"/>
        <w:szCs w:val="22"/>
        <w:lang w:val="en-US"/>
      </w:rPr>
      <w:fldChar w:fldCharType="begin"/>
    </w:r>
    <w:r w:rsidRPr="008F4DE5">
      <w:rPr>
        <w:rFonts w:eastAsia="Verdana"/>
        <w:sz w:val="16"/>
        <w:szCs w:val="22"/>
        <w:lang w:val="en-US"/>
      </w:rPr>
      <w:instrText xml:space="preserve"> PAGE   \* MERGEFORMAT </w:instrText>
    </w:r>
    <w:r w:rsidRPr="008F4DE5">
      <w:rPr>
        <w:rFonts w:eastAsia="Verdana"/>
        <w:sz w:val="16"/>
        <w:szCs w:val="22"/>
        <w:lang w:val="en-US"/>
      </w:rPr>
      <w:fldChar w:fldCharType="separate"/>
    </w:r>
    <w:r w:rsidR="000D2F43" w:rsidRPr="000D2F43">
      <w:rPr>
        <w:rFonts w:eastAsia="Verdana"/>
        <w:noProof/>
        <w:sz w:val="16"/>
      </w:rPr>
      <w:t>1</w:t>
    </w:r>
    <w:r w:rsidRPr="008F4DE5">
      <w:rPr>
        <w:rFonts w:eastAsia="Verdana"/>
        <w:noProof/>
        <w:sz w:val="16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15" w:rsidRDefault="00215415" w:rsidP="00F717F4">
      <w:pPr>
        <w:spacing w:after="0" w:line="240" w:lineRule="auto"/>
      </w:pPr>
      <w:r>
        <w:separator/>
      </w:r>
    </w:p>
  </w:footnote>
  <w:footnote w:type="continuationSeparator" w:id="0">
    <w:p w:rsidR="00215415" w:rsidRDefault="00215415" w:rsidP="00F7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F4" w:rsidRPr="008F4DE5" w:rsidRDefault="00F717F4" w:rsidP="00F717F4">
    <w:pPr>
      <w:tabs>
        <w:tab w:val="center" w:pos="4680"/>
        <w:tab w:val="right" w:pos="9360"/>
      </w:tabs>
      <w:spacing w:after="0" w:line="240" w:lineRule="auto"/>
      <w:jc w:val="center"/>
      <w:rPr>
        <w:rFonts w:eastAsia="Verdana"/>
        <w:color w:val="A6A6A6"/>
        <w:sz w:val="16"/>
        <w:szCs w:val="22"/>
      </w:rPr>
    </w:pPr>
    <w:r>
      <w:rPr>
        <w:rFonts w:eastAsia="Verdana"/>
        <w:color w:val="A6A6A6"/>
        <w:sz w:val="16"/>
      </w:rPr>
      <w:t xml:space="preserve">Извештај о остваривању </w:t>
    </w:r>
    <w:r w:rsidRPr="008F4DE5">
      <w:rPr>
        <w:rFonts w:eastAsia="Verdana"/>
        <w:color w:val="A6A6A6"/>
        <w:sz w:val="16"/>
        <w:szCs w:val="22"/>
      </w:rPr>
      <w:t xml:space="preserve">Регионалног просторног плана АП Војводине </w:t>
    </w:r>
    <w:r>
      <w:rPr>
        <w:rFonts w:eastAsia="Verdana"/>
        <w:color w:val="A6A6A6"/>
        <w:sz w:val="16"/>
      </w:rPr>
      <w:t xml:space="preserve">за период </w:t>
    </w:r>
    <w:r w:rsidRPr="008F4DE5">
      <w:rPr>
        <w:rFonts w:eastAsia="Verdana"/>
        <w:color w:val="A6A6A6"/>
        <w:sz w:val="16"/>
        <w:szCs w:val="22"/>
      </w:rPr>
      <w:t>201</w:t>
    </w:r>
    <w:r>
      <w:rPr>
        <w:rFonts w:eastAsia="Verdana"/>
        <w:color w:val="A6A6A6"/>
        <w:sz w:val="16"/>
      </w:rPr>
      <w:t>8-20</w:t>
    </w:r>
    <w:r w:rsidRPr="008F4DE5">
      <w:rPr>
        <w:rFonts w:eastAsia="Verdana"/>
        <w:color w:val="A6A6A6"/>
        <w:sz w:val="16"/>
        <w:szCs w:val="22"/>
      </w:rPr>
      <w:t>1</w:t>
    </w:r>
    <w:r>
      <w:rPr>
        <w:rFonts w:eastAsia="Verdana"/>
        <w:color w:val="A6A6A6"/>
        <w:sz w:val="16"/>
      </w:rPr>
      <w:t>9</w:t>
    </w:r>
    <w:r w:rsidRPr="008F4DE5">
      <w:rPr>
        <w:rFonts w:eastAsia="Verdana"/>
        <w:color w:val="A6A6A6"/>
        <w:sz w:val="16"/>
        <w:szCs w:val="22"/>
      </w:rPr>
      <w:t>. године</w:t>
    </w:r>
  </w:p>
  <w:p w:rsidR="00F717F4" w:rsidRPr="00F717F4" w:rsidRDefault="00F717F4" w:rsidP="00F717F4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sz w:val="16"/>
        <w:szCs w:val="22"/>
        <w:lang w:val="en-US"/>
      </w:rPr>
      <w:pict>
        <v:rect id="_x0000_i1025" style="width:484.4pt;height:1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6A6"/>
    <w:multiLevelType w:val="hybridMultilevel"/>
    <w:tmpl w:val="D9F42014"/>
    <w:lvl w:ilvl="0" w:tplc="707CA8F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D"/>
    <w:rsid w:val="000D2F43"/>
    <w:rsid w:val="00215415"/>
    <w:rsid w:val="0099210D"/>
    <w:rsid w:val="00CB29B8"/>
    <w:rsid w:val="00F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F4"/>
  </w:style>
  <w:style w:type="paragraph" w:styleId="Footer">
    <w:name w:val="footer"/>
    <w:basedOn w:val="Normal"/>
    <w:link w:val="FooterChar"/>
    <w:uiPriority w:val="99"/>
    <w:unhideWhenUsed/>
    <w:rsid w:val="00F7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F4"/>
  </w:style>
  <w:style w:type="paragraph" w:styleId="Footer">
    <w:name w:val="footer"/>
    <w:basedOn w:val="Normal"/>
    <w:link w:val="FooterChar"/>
    <w:uiPriority w:val="99"/>
    <w:unhideWhenUsed/>
    <w:rsid w:val="00F7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4</cp:revision>
  <dcterms:created xsi:type="dcterms:W3CDTF">2019-06-10T07:12:00Z</dcterms:created>
  <dcterms:modified xsi:type="dcterms:W3CDTF">2019-06-10T10:11:00Z</dcterms:modified>
</cp:coreProperties>
</file>